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32B224A" w14:textId="4B6042E1" w:rsidR="00255BF8" w:rsidRDefault="00255BF8" w:rsidP="00255BF8">
      <w:pPr>
        <w:jc w:val="center"/>
        <w:rPr>
          <w:rFonts w:ascii="黑体" w:eastAsia="黑体" w:hAnsi="黑体"/>
          <w:b/>
          <w:sz w:val="44"/>
          <w:szCs w:val="44"/>
        </w:rPr>
      </w:pPr>
      <w:r>
        <w:rPr>
          <w:rFonts w:ascii="黑体" w:eastAsia="黑体" w:hAnsi="黑体"/>
          <w:b/>
          <w:sz w:val="44"/>
          <w:szCs w:val="44"/>
        </w:rPr>
        <w:t>50</w:t>
      </w:r>
      <w:r>
        <w:rPr>
          <w:rFonts w:ascii="黑体" w:eastAsia="黑体" w:hAnsi="黑体" w:hint="eastAsia"/>
          <w:b/>
          <w:sz w:val="44"/>
          <w:szCs w:val="44"/>
        </w:rPr>
        <w:t>W</w:t>
      </w:r>
      <w:r w:rsidR="001A08E9" w:rsidRPr="001A08E9">
        <w:rPr>
          <w:rFonts w:ascii="黑体" w:eastAsia="黑体" w:hAnsi="黑体" w:hint="eastAsia"/>
          <w:b/>
          <w:sz w:val="44"/>
          <w:szCs w:val="44"/>
        </w:rPr>
        <w:t>功率计</w:t>
      </w:r>
      <w:r>
        <w:rPr>
          <w:rFonts w:ascii="黑体" w:eastAsia="黑体" w:hAnsi="黑体" w:hint="eastAsia"/>
          <w:b/>
          <w:sz w:val="44"/>
          <w:szCs w:val="44"/>
        </w:rPr>
        <w:t>简易</w:t>
      </w:r>
      <w:r w:rsidR="001A08E9" w:rsidRPr="001A08E9">
        <w:rPr>
          <w:rFonts w:ascii="黑体" w:eastAsia="黑体" w:hAnsi="黑体" w:hint="eastAsia"/>
          <w:b/>
          <w:sz w:val="44"/>
          <w:szCs w:val="44"/>
        </w:rPr>
        <w:t>使用说明</w:t>
      </w:r>
    </w:p>
    <w:p w14:paraId="5F5CB1FF" w14:textId="77777777" w:rsidR="00255BF8" w:rsidRDefault="00255BF8" w:rsidP="00D17FBE">
      <w:pPr>
        <w:spacing w:line="360" w:lineRule="auto"/>
        <w:rPr>
          <w:rFonts w:ascii="黑体" w:eastAsia="黑体" w:hAnsi="黑体"/>
          <w:b/>
          <w:color w:val="FF0000"/>
          <w:sz w:val="24"/>
          <w:szCs w:val="24"/>
        </w:rPr>
      </w:pPr>
    </w:p>
    <w:p w14:paraId="119BCA1E" w14:textId="4F5784EC" w:rsidR="00255BF8" w:rsidRPr="00255BF8" w:rsidRDefault="00255BF8" w:rsidP="00255BF8">
      <w:pPr>
        <w:spacing w:line="360" w:lineRule="auto"/>
        <w:rPr>
          <w:rFonts w:asciiTheme="minorEastAsia" w:hAnsiTheme="minorEastAsia"/>
          <w:sz w:val="24"/>
          <w:szCs w:val="24"/>
        </w:rPr>
      </w:pPr>
      <w:r w:rsidRPr="00255BF8">
        <w:rPr>
          <w:rFonts w:asciiTheme="minorEastAsia" w:hAnsiTheme="minorEastAsia"/>
          <w:sz w:val="24"/>
          <w:szCs w:val="24"/>
        </w:rPr>
        <w:t xml:space="preserve">1 </w:t>
      </w:r>
      <w:r w:rsidRPr="00255BF8">
        <w:rPr>
          <w:rFonts w:asciiTheme="minorEastAsia" w:hAnsiTheme="minorEastAsia" w:hint="eastAsia"/>
          <w:sz w:val="24"/>
          <w:szCs w:val="24"/>
        </w:rPr>
        <w:t>用户拿到功率计后，将探头</w:t>
      </w:r>
      <w:r w:rsidR="003319B5">
        <w:rPr>
          <w:rFonts w:asciiTheme="minorEastAsia" w:hAnsiTheme="minorEastAsia" w:hint="eastAsia"/>
          <w:sz w:val="24"/>
          <w:szCs w:val="24"/>
        </w:rPr>
        <w:t>的BNC头和电源插头分别连接到表头上，如下图</w:t>
      </w:r>
      <w:r w:rsidR="00B052B6">
        <w:rPr>
          <w:rFonts w:asciiTheme="minorEastAsia" w:hAnsiTheme="minorEastAsia" w:hint="eastAsia"/>
          <w:sz w:val="24"/>
          <w:szCs w:val="24"/>
        </w:rPr>
        <w:t>。</w:t>
      </w:r>
    </w:p>
    <w:p w14:paraId="46F10934" w14:textId="3C8FADAD" w:rsidR="00A0583B" w:rsidRPr="003319B5" w:rsidRDefault="003319B5" w:rsidP="00867BBA">
      <w:pPr>
        <w:spacing w:line="360" w:lineRule="auto"/>
        <w:jc w:val="center"/>
        <w:rPr>
          <w:rFonts w:ascii="黑体" w:eastAsia="黑体" w:hAnsi="黑体"/>
          <w:b/>
          <w:sz w:val="24"/>
          <w:szCs w:val="24"/>
        </w:rPr>
      </w:pPr>
      <w:r>
        <w:rPr>
          <w:noProof/>
        </w:rPr>
        <w:drawing>
          <wp:inline distT="0" distB="0" distL="0" distR="0" wp14:anchorId="6F06878F" wp14:editId="739BDB5E">
            <wp:extent cx="4330700" cy="2437498"/>
            <wp:effectExtent l="0" t="0" r="0" b="1270"/>
            <wp:docPr id="1879222776" name="图片 1" descr="在门上&#10;&#10;低可信度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9222776" name="图片 1" descr="在门上&#10;&#10;低可信度描述已自动生成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336239" cy="2440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FADB7F" w14:textId="63A9430F" w:rsidR="00A0583B" w:rsidRDefault="00A0583B" w:rsidP="00D17FBE">
      <w:pPr>
        <w:spacing w:line="360" w:lineRule="auto"/>
        <w:rPr>
          <w:rFonts w:ascii="黑体" w:eastAsia="黑体" w:hAnsi="黑体"/>
          <w:b/>
          <w:sz w:val="24"/>
          <w:szCs w:val="24"/>
        </w:rPr>
      </w:pPr>
      <w:r>
        <w:rPr>
          <w:rFonts w:ascii="黑体" w:eastAsia="黑体" w:hAnsi="黑体" w:hint="eastAsia"/>
          <w:b/>
          <w:sz w:val="24"/>
          <w:szCs w:val="24"/>
        </w:rPr>
        <w:tab/>
      </w:r>
      <w:r>
        <w:rPr>
          <w:rFonts w:ascii="黑体" w:eastAsia="黑体" w:hAnsi="黑体" w:hint="eastAsia"/>
          <w:b/>
          <w:sz w:val="24"/>
          <w:szCs w:val="24"/>
        </w:rPr>
        <w:tab/>
      </w:r>
      <w:r>
        <w:rPr>
          <w:rFonts w:ascii="黑体" w:eastAsia="黑体" w:hAnsi="黑体" w:hint="eastAsia"/>
          <w:b/>
          <w:sz w:val="24"/>
          <w:szCs w:val="24"/>
        </w:rPr>
        <w:tab/>
      </w:r>
    </w:p>
    <w:p w14:paraId="5DC3552D" w14:textId="3414D18F" w:rsidR="00A0583B" w:rsidRDefault="003319B5" w:rsidP="00D17FBE">
      <w:pPr>
        <w:spacing w:line="360" w:lineRule="auto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2</w:t>
      </w:r>
      <w:r>
        <w:rPr>
          <w:rFonts w:asciiTheme="minorEastAsia" w:hAnsiTheme="minorEastAsia"/>
          <w:sz w:val="24"/>
          <w:szCs w:val="24"/>
        </w:rPr>
        <w:t xml:space="preserve"> </w:t>
      </w:r>
      <w:r>
        <w:rPr>
          <w:rFonts w:asciiTheme="minorEastAsia" w:hAnsiTheme="minorEastAsia" w:hint="eastAsia"/>
          <w:sz w:val="24"/>
          <w:szCs w:val="24"/>
        </w:rPr>
        <w:t>如下图所示，将激光打入探头，表头就可以出功率读数了，理论上表头不用设置任何参数。</w:t>
      </w:r>
    </w:p>
    <w:p w14:paraId="06D370DD" w14:textId="65ACCE62" w:rsidR="00020097" w:rsidRDefault="00020097" w:rsidP="00D17FBE">
      <w:pPr>
        <w:spacing w:line="360" w:lineRule="auto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 xml:space="preserve"> </w:t>
      </w:r>
      <w:r>
        <w:rPr>
          <w:rFonts w:asciiTheme="minorEastAsia" w:hAnsiTheme="minorEastAsia"/>
          <w:sz w:val="24"/>
          <w:szCs w:val="24"/>
        </w:rPr>
        <w:t xml:space="preserve"> </w:t>
      </w:r>
      <w:r>
        <w:rPr>
          <w:rFonts w:asciiTheme="minorEastAsia" w:hAnsiTheme="minorEastAsia" w:hint="eastAsia"/>
          <w:sz w:val="24"/>
          <w:szCs w:val="24"/>
        </w:rPr>
        <w:t>注意测量激光功率时，激光要持续打入探头直到表头的读数稳定，不要让激光闪烁一下就停。</w:t>
      </w:r>
    </w:p>
    <w:p w14:paraId="3FED6E1F" w14:textId="754B744D" w:rsidR="003319B5" w:rsidRDefault="003319B5" w:rsidP="00D17FBE">
      <w:pPr>
        <w:spacing w:line="360" w:lineRule="auto"/>
        <w:rPr>
          <w:rFonts w:asciiTheme="minorEastAsia" w:hAnsiTheme="minorEastAsia"/>
          <w:sz w:val="24"/>
          <w:szCs w:val="24"/>
        </w:rPr>
      </w:pPr>
      <w:r>
        <w:rPr>
          <w:noProof/>
        </w:rPr>
        <w:drawing>
          <wp:inline distT="0" distB="0" distL="0" distR="0" wp14:anchorId="6AB99645" wp14:editId="22F98FE2">
            <wp:extent cx="6089650" cy="2291328"/>
            <wp:effectExtent l="0" t="0" r="6350" b="0"/>
            <wp:docPr id="1912447228" name="图片 1" descr="图形用户界面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2447228" name="图片 1" descr="图形用户界面&#10;&#10;描述已自动生成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01733" cy="22958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A23FA0" w14:textId="79205E18" w:rsidR="00EB54CA" w:rsidRDefault="003319B5" w:rsidP="00D17FBE">
      <w:pPr>
        <w:spacing w:line="360" w:lineRule="auto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 xml:space="preserve">3 </w:t>
      </w:r>
      <w:r>
        <w:rPr>
          <w:rFonts w:asciiTheme="minorEastAsia" w:hAnsiTheme="minorEastAsia" w:hint="eastAsia"/>
          <w:sz w:val="24"/>
          <w:szCs w:val="24"/>
        </w:rPr>
        <w:t>上图中，左侧接收激光的部分是探头，注意</w:t>
      </w:r>
      <w:r w:rsidR="00EB54CA">
        <w:rPr>
          <w:rFonts w:asciiTheme="minorEastAsia" w:hAnsiTheme="minorEastAsia" w:hint="eastAsia"/>
          <w:sz w:val="24"/>
          <w:szCs w:val="24"/>
        </w:rPr>
        <w:t>激光</w:t>
      </w:r>
      <w:r>
        <w:rPr>
          <w:rFonts w:asciiTheme="minorEastAsia" w:hAnsiTheme="minorEastAsia" w:hint="eastAsia"/>
          <w:sz w:val="24"/>
          <w:szCs w:val="24"/>
        </w:rPr>
        <w:t>光斑不能太大（超过1</w:t>
      </w:r>
      <w:r>
        <w:rPr>
          <w:rFonts w:asciiTheme="minorEastAsia" w:hAnsiTheme="minorEastAsia"/>
          <w:sz w:val="24"/>
          <w:szCs w:val="24"/>
        </w:rPr>
        <w:t>8</w:t>
      </w:r>
      <w:r>
        <w:rPr>
          <w:rFonts w:asciiTheme="minorEastAsia" w:hAnsiTheme="minorEastAsia" w:hint="eastAsia"/>
          <w:sz w:val="24"/>
          <w:szCs w:val="24"/>
        </w:rPr>
        <w:t>mm感光面</w:t>
      </w:r>
      <w:r w:rsidR="00EB54CA">
        <w:rPr>
          <w:rFonts w:asciiTheme="minorEastAsia" w:hAnsiTheme="minorEastAsia" w:hint="eastAsia"/>
          <w:sz w:val="24"/>
          <w:szCs w:val="24"/>
        </w:rPr>
        <w:t>）；也不太小，形成聚焦会烧坏探头表面，理论上，光斑直径应该大于所测量的激光功率开平方根mm，比如激光功率为1</w:t>
      </w:r>
      <w:r w:rsidR="00EB54CA">
        <w:rPr>
          <w:rFonts w:asciiTheme="minorEastAsia" w:hAnsiTheme="minorEastAsia"/>
          <w:sz w:val="24"/>
          <w:szCs w:val="24"/>
        </w:rPr>
        <w:t>0</w:t>
      </w:r>
      <w:r w:rsidR="00EB54CA">
        <w:rPr>
          <w:rFonts w:asciiTheme="minorEastAsia" w:hAnsiTheme="minorEastAsia" w:hint="eastAsia"/>
          <w:sz w:val="24"/>
          <w:szCs w:val="24"/>
        </w:rPr>
        <w:t>W，那光斑直径应该大于3mm。</w:t>
      </w:r>
    </w:p>
    <w:p w14:paraId="09BC73D5" w14:textId="22C39256" w:rsidR="00EB54CA" w:rsidRDefault="00EB54CA" w:rsidP="00EB54CA">
      <w:pPr>
        <w:spacing w:line="360" w:lineRule="auto"/>
        <w:ind w:firstLine="48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注意给探头散热，若需要长时间（大于1分钟）监测大于1</w:t>
      </w:r>
      <w:r>
        <w:rPr>
          <w:rFonts w:asciiTheme="minorEastAsia" w:hAnsiTheme="minorEastAsia"/>
          <w:sz w:val="24"/>
          <w:szCs w:val="24"/>
        </w:rPr>
        <w:t>0</w:t>
      </w:r>
      <w:r>
        <w:rPr>
          <w:rFonts w:asciiTheme="minorEastAsia" w:hAnsiTheme="minorEastAsia" w:hint="eastAsia"/>
          <w:sz w:val="24"/>
          <w:szCs w:val="24"/>
        </w:rPr>
        <w:t>W的激光功率，需要给探头做额外散热处理（在探头表面贴通水的散热块，或者粘合一个带风扇的大散热片），短时间内（1分钟之内）</w:t>
      </w:r>
      <w:r w:rsidR="00020097">
        <w:rPr>
          <w:rFonts w:asciiTheme="minorEastAsia" w:hAnsiTheme="minorEastAsia" w:hint="eastAsia"/>
          <w:sz w:val="24"/>
          <w:szCs w:val="24"/>
        </w:rPr>
        <w:t>测量</w:t>
      </w:r>
      <w:r>
        <w:rPr>
          <w:rFonts w:asciiTheme="minorEastAsia" w:hAnsiTheme="minorEastAsia" w:hint="eastAsia"/>
          <w:sz w:val="24"/>
          <w:szCs w:val="24"/>
        </w:rPr>
        <w:t>无需做额外散热处理。</w:t>
      </w:r>
    </w:p>
    <w:p w14:paraId="452AB9C0" w14:textId="1D3205C0" w:rsidR="00EB54CA" w:rsidRDefault="00EB54CA" w:rsidP="00EB54CA">
      <w:pPr>
        <w:spacing w:line="360" w:lineRule="auto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4</w:t>
      </w:r>
      <w:r>
        <w:rPr>
          <w:rFonts w:asciiTheme="minorEastAsia" w:hAnsiTheme="minorEastAsia"/>
          <w:sz w:val="24"/>
          <w:szCs w:val="24"/>
        </w:rPr>
        <w:t xml:space="preserve"> </w:t>
      </w:r>
      <w:r>
        <w:rPr>
          <w:rFonts w:asciiTheme="minorEastAsia" w:hAnsiTheme="minorEastAsia" w:hint="eastAsia"/>
          <w:sz w:val="24"/>
          <w:szCs w:val="24"/>
        </w:rPr>
        <w:t>上图右侧为表头，表头上共有</w:t>
      </w:r>
      <w:r>
        <w:rPr>
          <w:rFonts w:asciiTheme="minorEastAsia" w:hAnsiTheme="minorEastAsia"/>
          <w:sz w:val="24"/>
          <w:szCs w:val="24"/>
        </w:rPr>
        <w:t>zero ok</w:t>
      </w:r>
      <w:r>
        <w:rPr>
          <w:rFonts w:asciiTheme="minorEastAsia" w:hAnsiTheme="minorEastAsia" w:hint="eastAsia"/>
          <w:sz w:val="24"/>
          <w:szCs w:val="24"/>
        </w:rPr>
        <w:t xml:space="preserve"> </w:t>
      </w:r>
      <w:r>
        <w:rPr>
          <w:rFonts w:asciiTheme="minorEastAsia" w:hAnsiTheme="minorEastAsia"/>
          <w:sz w:val="24"/>
          <w:szCs w:val="24"/>
        </w:rPr>
        <w:t xml:space="preserve">up down + - </w:t>
      </w:r>
      <w:r>
        <w:rPr>
          <w:rFonts w:asciiTheme="minorEastAsia" w:hAnsiTheme="minorEastAsia" w:hint="eastAsia"/>
          <w:sz w:val="24"/>
          <w:szCs w:val="24"/>
        </w:rPr>
        <w:t>六个按键，zero按键用于归零，没有激光打入探头时，按此zero按键可把表头上的数字归零；按+</w:t>
      </w:r>
      <w:r>
        <w:rPr>
          <w:rFonts w:asciiTheme="minorEastAsia" w:hAnsiTheme="minorEastAsia"/>
          <w:sz w:val="24"/>
          <w:szCs w:val="24"/>
        </w:rPr>
        <w:t xml:space="preserve"> </w:t>
      </w:r>
      <w:r>
        <w:rPr>
          <w:rFonts w:asciiTheme="minorEastAsia" w:hAnsiTheme="minorEastAsia" w:hint="eastAsia"/>
          <w:sz w:val="24"/>
          <w:szCs w:val="24"/>
        </w:rPr>
        <w:t xml:space="preserve">或者 </w:t>
      </w:r>
      <w:r>
        <w:rPr>
          <w:rFonts w:asciiTheme="minorEastAsia" w:hAnsiTheme="minorEastAsia"/>
          <w:sz w:val="24"/>
          <w:szCs w:val="24"/>
        </w:rPr>
        <w:t xml:space="preserve">– </w:t>
      </w:r>
      <w:r>
        <w:rPr>
          <w:rFonts w:asciiTheme="minorEastAsia" w:hAnsiTheme="minorEastAsia" w:hint="eastAsia"/>
          <w:sz w:val="24"/>
          <w:szCs w:val="24"/>
        </w:rPr>
        <w:t>可以进入其它界面；按ok键，液晶屏上会有相应的参数在闪烁，按up或者down会</w:t>
      </w:r>
      <w:r w:rsidR="00BF31C4">
        <w:rPr>
          <w:rFonts w:asciiTheme="minorEastAsia" w:hAnsiTheme="minorEastAsia" w:hint="eastAsia"/>
          <w:sz w:val="24"/>
          <w:szCs w:val="24"/>
        </w:rPr>
        <w:t>切换到不同的参数闪烁，按</w:t>
      </w:r>
      <w:r w:rsidR="00BF31C4">
        <w:rPr>
          <w:rFonts w:asciiTheme="minorEastAsia" w:hAnsiTheme="minorEastAsia"/>
          <w:sz w:val="24"/>
          <w:szCs w:val="24"/>
        </w:rPr>
        <w:t xml:space="preserve"> +  </w:t>
      </w:r>
      <w:r w:rsidR="00BF31C4">
        <w:rPr>
          <w:rFonts w:asciiTheme="minorEastAsia" w:hAnsiTheme="minorEastAsia" w:hint="eastAsia"/>
          <w:sz w:val="24"/>
          <w:szCs w:val="24"/>
        </w:rPr>
        <w:t xml:space="preserve">或者 </w:t>
      </w:r>
      <w:r w:rsidR="00BF31C4">
        <w:rPr>
          <w:rFonts w:asciiTheme="minorEastAsia" w:hAnsiTheme="minorEastAsia"/>
          <w:sz w:val="24"/>
          <w:szCs w:val="24"/>
        </w:rPr>
        <w:t xml:space="preserve">– </w:t>
      </w:r>
      <w:r w:rsidR="00BF31C4">
        <w:rPr>
          <w:rFonts w:asciiTheme="minorEastAsia" w:hAnsiTheme="minorEastAsia" w:hint="eastAsia"/>
          <w:sz w:val="24"/>
          <w:szCs w:val="24"/>
        </w:rPr>
        <w:t>键会改变相应参数</w:t>
      </w:r>
      <w:r w:rsidR="00977956">
        <w:rPr>
          <w:rFonts w:asciiTheme="minorEastAsia" w:hAnsiTheme="minorEastAsia" w:hint="eastAsia"/>
          <w:sz w:val="24"/>
          <w:szCs w:val="24"/>
        </w:rPr>
        <w:t>的设置</w:t>
      </w:r>
      <w:r w:rsidR="00BF31C4">
        <w:rPr>
          <w:rFonts w:asciiTheme="minorEastAsia" w:hAnsiTheme="minorEastAsia" w:hint="eastAsia"/>
          <w:sz w:val="24"/>
          <w:szCs w:val="24"/>
        </w:rPr>
        <w:t>数值。</w:t>
      </w:r>
    </w:p>
    <w:p w14:paraId="1B83BE9C" w14:textId="592B3CB7" w:rsidR="00EB54CA" w:rsidRDefault="00BF31C4" w:rsidP="00EB54CA">
      <w:pPr>
        <w:spacing w:line="360" w:lineRule="auto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lastRenderedPageBreak/>
        <w:t>5</w:t>
      </w:r>
      <w:r>
        <w:rPr>
          <w:rFonts w:asciiTheme="minorEastAsia" w:hAnsiTheme="minorEastAsia"/>
          <w:sz w:val="24"/>
          <w:szCs w:val="24"/>
        </w:rPr>
        <w:t xml:space="preserve"> </w:t>
      </w:r>
      <w:r>
        <w:rPr>
          <w:rFonts w:asciiTheme="minorEastAsia" w:hAnsiTheme="minorEastAsia" w:hint="eastAsia"/>
          <w:sz w:val="24"/>
          <w:szCs w:val="24"/>
        </w:rPr>
        <w:t>下图为主界面，也就是显示功率数值的界面，最大的</w:t>
      </w:r>
      <w:r w:rsidR="00977956">
        <w:rPr>
          <w:rFonts w:asciiTheme="minorEastAsia" w:hAnsiTheme="minorEastAsia" w:hint="eastAsia"/>
          <w:sz w:val="24"/>
          <w:szCs w:val="24"/>
        </w:rPr>
        <w:t>显示</w:t>
      </w:r>
      <w:r>
        <w:rPr>
          <w:rFonts w:asciiTheme="minorEastAsia" w:hAnsiTheme="minorEastAsia" w:hint="eastAsia"/>
          <w:sz w:val="24"/>
          <w:szCs w:val="24"/>
        </w:rPr>
        <w:t>就是功率数值，单位为W。此界面上有两</w:t>
      </w:r>
      <w:r w:rsidR="00C97C49">
        <w:rPr>
          <w:noProof/>
        </w:rPr>
        <w:drawing>
          <wp:anchor distT="0" distB="0" distL="114300" distR="114300" simplePos="0" relativeHeight="251652096" behindDoc="0" locked="0" layoutInCell="1" allowOverlap="0" wp14:anchorId="0E3A7496" wp14:editId="084B91D5">
            <wp:simplePos x="0" y="0"/>
            <wp:positionH relativeFrom="column">
              <wp:posOffset>3765550</wp:posOffset>
            </wp:positionH>
            <wp:positionV relativeFrom="paragraph">
              <wp:posOffset>101600</wp:posOffset>
            </wp:positionV>
            <wp:extent cx="2762885" cy="1847850"/>
            <wp:effectExtent l="0" t="0" r="0" b="0"/>
            <wp:wrapSquare wrapText="bothSides"/>
            <wp:docPr id="2134142676" name="图片 1" descr="手机屏幕的截图&#10;&#10;低可信度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4142676" name="图片 1" descr="手机屏幕的截图&#10;&#10;低可信度描述已自动生成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62885" cy="1847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gramStart"/>
      <w:r>
        <w:rPr>
          <w:rFonts w:asciiTheme="minorEastAsia" w:hAnsiTheme="minorEastAsia" w:hint="eastAsia"/>
          <w:sz w:val="24"/>
          <w:szCs w:val="24"/>
        </w:rPr>
        <w:t>个</w:t>
      </w:r>
      <w:proofErr w:type="gramEnd"/>
      <w:r>
        <w:rPr>
          <w:rFonts w:asciiTheme="minorEastAsia" w:hAnsiTheme="minorEastAsia" w:hint="eastAsia"/>
          <w:sz w:val="24"/>
          <w:szCs w:val="24"/>
        </w:rPr>
        <w:t>参数</w:t>
      </w:r>
      <w:r>
        <w:rPr>
          <w:rFonts w:asciiTheme="minorEastAsia" w:hAnsiTheme="minorEastAsia"/>
          <w:sz w:val="24"/>
          <w:szCs w:val="24"/>
        </w:rPr>
        <w:t>Digit</w:t>
      </w:r>
      <w:r>
        <w:rPr>
          <w:rFonts w:asciiTheme="minorEastAsia" w:hAnsiTheme="minorEastAsia" w:hint="eastAsia"/>
          <w:sz w:val="24"/>
          <w:szCs w:val="24"/>
        </w:rPr>
        <w:t>和</w:t>
      </w:r>
      <w:proofErr w:type="spellStart"/>
      <w:r>
        <w:rPr>
          <w:rFonts w:asciiTheme="minorEastAsia" w:hAnsiTheme="minorEastAsia" w:hint="eastAsia"/>
          <w:sz w:val="24"/>
          <w:szCs w:val="24"/>
        </w:rPr>
        <w:t>W</w:t>
      </w:r>
      <w:r>
        <w:rPr>
          <w:rFonts w:asciiTheme="minorEastAsia" w:hAnsiTheme="minorEastAsia"/>
          <w:sz w:val="24"/>
          <w:szCs w:val="24"/>
        </w:rPr>
        <w:t>avelen</w:t>
      </w:r>
      <w:proofErr w:type="spellEnd"/>
      <w:r>
        <w:rPr>
          <w:rFonts w:asciiTheme="minorEastAsia" w:hAnsiTheme="minorEastAsia" w:hint="eastAsia"/>
          <w:sz w:val="24"/>
          <w:szCs w:val="24"/>
        </w:rPr>
        <w:t>，</w:t>
      </w:r>
      <w:r>
        <w:rPr>
          <w:rFonts w:asciiTheme="minorEastAsia" w:hAnsiTheme="minorEastAsia"/>
          <w:sz w:val="24"/>
          <w:szCs w:val="24"/>
        </w:rPr>
        <w:t>Digit</w:t>
      </w:r>
      <w:r>
        <w:rPr>
          <w:rFonts w:asciiTheme="minorEastAsia" w:hAnsiTheme="minorEastAsia" w:hint="eastAsia"/>
          <w:sz w:val="24"/>
          <w:szCs w:val="24"/>
        </w:rPr>
        <w:t>表示功率显示的小数点后的位数，默认为2，此时功率数值分辨率位0</w:t>
      </w:r>
      <w:r>
        <w:rPr>
          <w:rFonts w:asciiTheme="minorEastAsia" w:hAnsiTheme="minorEastAsia"/>
          <w:sz w:val="24"/>
          <w:szCs w:val="24"/>
        </w:rPr>
        <w:t>.01</w:t>
      </w:r>
      <w:r>
        <w:rPr>
          <w:rFonts w:asciiTheme="minorEastAsia" w:hAnsiTheme="minorEastAsia" w:hint="eastAsia"/>
          <w:sz w:val="24"/>
          <w:szCs w:val="24"/>
        </w:rPr>
        <w:t>W；此外此数值还可以更改为1，就是小数点后面保留1位，此时功率数值分辨率为0</w:t>
      </w:r>
      <w:r>
        <w:rPr>
          <w:rFonts w:asciiTheme="minorEastAsia" w:hAnsiTheme="minorEastAsia"/>
          <w:sz w:val="24"/>
          <w:szCs w:val="24"/>
        </w:rPr>
        <w:t>.1</w:t>
      </w:r>
      <w:r>
        <w:rPr>
          <w:rFonts w:asciiTheme="minorEastAsia" w:hAnsiTheme="minorEastAsia" w:hint="eastAsia"/>
          <w:sz w:val="24"/>
          <w:szCs w:val="24"/>
        </w:rPr>
        <w:t>W。</w:t>
      </w:r>
      <w:proofErr w:type="spellStart"/>
      <w:r>
        <w:rPr>
          <w:rFonts w:asciiTheme="minorEastAsia" w:hAnsiTheme="minorEastAsia"/>
          <w:sz w:val="24"/>
          <w:szCs w:val="24"/>
        </w:rPr>
        <w:t>Wavelen</w:t>
      </w:r>
      <w:proofErr w:type="spellEnd"/>
      <w:r>
        <w:rPr>
          <w:rFonts w:asciiTheme="minorEastAsia" w:hAnsiTheme="minorEastAsia" w:hint="eastAsia"/>
          <w:sz w:val="24"/>
          <w:szCs w:val="24"/>
        </w:rPr>
        <w:t>是设置激光的波长，这个数值是按1</w:t>
      </w:r>
      <w:r>
        <w:rPr>
          <w:rFonts w:asciiTheme="minorEastAsia" w:hAnsiTheme="minorEastAsia"/>
          <w:sz w:val="24"/>
          <w:szCs w:val="24"/>
        </w:rPr>
        <w:t>00</w:t>
      </w:r>
      <w:r>
        <w:rPr>
          <w:rFonts w:asciiTheme="minorEastAsia" w:hAnsiTheme="minorEastAsia" w:hint="eastAsia"/>
          <w:sz w:val="24"/>
          <w:szCs w:val="24"/>
        </w:rPr>
        <w:t>nm步</w:t>
      </w:r>
      <w:proofErr w:type="gramStart"/>
      <w:r>
        <w:rPr>
          <w:rFonts w:asciiTheme="minorEastAsia" w:hAnsiTheme="minorEastAsia" w:hint="eastAsia"/>
          <w:sz w:val="24"/>
          <w:szCs w:val="24"/>
        </w:rPr>
        <w:t>进设置</w:t>
      </w:r>
      <w:proofErr w:type="gramEnd"/>
      <w:r>
        <w:rPr>
          <w:rFonts w:asciiTheme="minorEastAsia" w:hAnsiTheme="minorEastAsia" w:hint="eastAsia"/>
          <w:sz w:val="24"/>
          <w:szCs w:val="24"/>
        </w:rPr>
        <w:t>的，理论上这个数值不需要修改，因为功率计探头是热释电型的，</w:t>
      </w:r>
      <w:r w:rsidR="00241E0F" w:rsidRPr="00241E0F">
        <w:rPr>
          <w:rFonts w:asciiTheme="minorEastAsia" w:hAnsiTheme="minorEastAsia" w:hint="eastAsia"/>
          <w:b/>
          <w:bCs/>
          <w:sz w:val="24"/>
          <w:szCs w:val="24"/>
        </w:rPr>
        <w:t>不过需要注意，若用户需要测量二氧化碳激光的功率，因波长相差较大，用户测量时需要把波长设置到&gt;2000nm（比如2100nm或者更高），否则测量的二氧化碳激光的功率会有较大的偏差；其它激光测量时，只要把波长设置为2000nm或者以下即可，或者把波长设置为所测量的激光波长的附近，比如532nm设置500nm即可。</w:t>
      </w:r>
    </w:p>
    <w:p w14:paraId="35605F38" w14:textId="55B09761" w:rsidR="00BF31C4" w:rsidRDefault="00C97C49" w:rsidP="00EB54CA">
      <w:pPr>
        <w:spacing w:line="360" w:lineRule="auto"/>
        <w:rPr>
          <w:rFonts w:asciiTheme="minorEastAsia" w:hAnsiTheme="minorEastAsia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4144" behindDoc="0" locked="0" layoutInCell="1" allowOverlap="1" wp14:anchorId="40C2B06E" wp14:editId="08313849">
            <wp:simplePos x="0" y="0"/>
            <wp:positionH relativeFrom="column">
              <wp:posOffset>3949700</wp:posOffset>
            </wp:positionH>
            <wp:positionV relativeFrom="paragraph">
              <wp:posOffset>431800</wp:posOffset>
            </wp:positionV>
            <wp:extent cx="2527300" cy="1663065"/>
            <wp:effectExtent l="0" t="0" r="6350" b="0"/>
            <wp:wrapSquare wrapText="bothSides"/>
            <wp:docPr id="489580280" name="图片 1" descr="文本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9580280" name="图片 1" descr="文本&#10;&#10;描述已自动生成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7300" cy="16630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Theme="minorEastAsia" w:hAnsiTheme="minorEastAsia" w:hint="eastAsia"/>
          <w:sz w:val="24"/>
          <w:szCs w:val="24"/>
        </w:rPr>
        <w:t>6</w:t>
      </w:r>
      <w:r>
        <w:rPr>
          <w:rFonts w:asciiTheme="minorEastAsia" w:hAnsiTheme="minorEastAsia"/>
          <w:sz w:val="24"/>
          <w:szCs w:val="24"/>
        </w:rPr>
        <w:t xml:space="preserve"> </w:t>
      </w:r>
      <w:r>
        <w:rPr>
          <w:rFonts w:asciiTheme="minorEastAsia" w:hAnsiTheme="minorEastAsia" w:hint="eastAsia"/>
          <w:sz w:val="24"/>
          <w:szCs w:val="24"/>
        </w:rPr>
        <w:t>在主界面上按</w:t>
      </w:r>
      <w:r>
        <w:rPr>
          <w:rFonts w:asciiTheme="minorEastAsia" w:hAnsiTheme="minorEastAsia"/>
          <w:sz w:val="24"/>
          <w:szCs w:val="24"/>
        </w:rPr>
        <w:t xml:space="preserve"> + </w:t>
      </w:r>
      <w:r>
        <w:rPr>
          <w:rFonts w:asciiTheme="minorEastAsia" w:hAnsiTheme="minorEastAsia" w:hint="eastAsia"/>
          <w:sz w:val="24"/>
          <w:szCs w:val="24"/>
        </w:rPr>
        <w:t>可进入</w:t>
      </w:r>
      <w:r>
        <w:rPr>
          <w:rFonts w:asciiTheme="minorEastAsia" w:hAnsiTheme="minorEastAsia"/>
          <w:sz w:val="24"/>
          <w:szCs w:val="24"/>
        </w:rPr>
        <w:t>SETTING</w:t>
      </w:r>
      <w:r>
        <w:rPr>
          <w:rFonts w:asciiTheme="minorEastAsia" w:hAnsiTheme="minorEastAsia" w:hint="eastAsia"/>
          <w:sz w:val="24"/>
          <w:szCs w:val="24"/>
        </w:rPr>
        <w:t>页面，如下图所示，该页面主要有A</w:t>
      </w:r>
      <w:r>
        <w:rPr>
          <w:rFonts w:asciiTheme="minorEastAsia" w:hAnsiTheme="minorEastAsia"/>
          <w:sz w:val="24"/>
          <w:szCs w:val="24"/>
        </w:rPr>
        <w:t>verage</w:t>
      </w:r>
      <w:r>
        <w:rPr>
          <w:rFonts w:asciiTheme="minorEastAsia" w:hAnsiTheme="minorEastAsia" w:hint="eastAsia"/>
          <w:sz w:val="24"/>
          <w:szCs w:val="24"/>
        </w:rPr>
        <w:t>、</w:t>
      </w:r>
      <w:r>
        <w:rPr>
          <w:rFonts w:asciiTheme="minorEastAsia" w:hAnsiTheme="minorEastAsia"/>
          <w:sz w:val="24"/>
          <w:szCs w:val="24"/>
        </w:rPr>
        <w:t>Atten</w:t>
      </w:r>
      <w:r>
        <w:rPr>
          <w:rFonts w:asciiTheme="minorEastAsia" w:hAnsiTheme="minorEastAsia" w:hint="eastAsia"/>
          <w:sz w:val="24"/>
          <w:szCs w:val="24"/>
        </w:rPr>
        <w:t>和</w:t>
      </w:r>
      <w:proofErr w:type="spellStart"/>
      <w:r>
        <w:rPr>
          <w:rFonts w:asciiTheme="minorEastAsia" w:hAnsiTheme="minorEastAsia" w:hint="eastAsia"/>
          <w:sz w:val="24"/>
          <w:szCs w:val="24"/>
        </w:rPr>
        <w:t>S</w:t>
      </w:r>
      <w:r>
        <w:rPr>
          <w:rFonts w:asciiTheme="minorEastAsia" w:hAnsiTheme="minorEastAsia"/>
          <w:sz w:val="24"/>
          <w:szCs w:val="24"/>
        </w:rPr>
        <w:t>ave_All</w:t>
      </w:r>
      <w:proofErr w:type="spellEnd"/>
      <w:r>
        <w:rPr>
          <w:rFonts w:asciiTheme="minorEastAsia" w:hAnsiTheme="minorEastAsia" w:hint="eastAsia"/>
          <w:sz w:val="24"/>
          <w:szCs w:val="24"/>
        </w:rPr>
        <w:t>等参数，A</w:t>
      </w:r>
      <w:r>
        <w:rPr>
          <w:rFonts w:asciiTheme="minorEastAsia" w:hAnsiTheme="minorEastAsia"/>
          <w:sz w:val="24"/>
          <w:szCs w:val="24"/>
        </w:rPr>
        <w:t>verage</w:t>
      </w:r>
      <w:r>
        <w:rPr>
          <w:rFonts w:asciiTheme="minorEastAsia" w:hAnsiTheme="minorEastAsia" w:hint="eastAsia"/>
          <w:sz w:val="24"/>
          <w:szCs w:val="24"/>
        </w:rPr>
        <w:t>用于设置功率平均，该数值改大可以使激光读数更稳定但功率数值更新速度也更慢；A</w:t>
      </w:r>
      <w:r>
        <w:rPr>
          <w:rFonts w:asciiTheme="minorEastAsia" w:hAnsiTheme="minorEastAsia"/>
          <w:sz w:val="24"/>
          <w:szCs w:val="24"/>
        </w:rPr>
        <w:t>tten</w:t>
      </w:r>
      <w:r>
        <w:rPr>
          <w:rFonts w:asciiTheme="minorEastAsia" w:hAnsiTheme="minorEastAsia" w:hint="eastAsia"/>
          <w:sz w:val="24"/>
          <w:szCs w:val="24"/>
        </w:rPr>
        <w:t>用于修改功率衰减比例，修改此参数后，主界面上的功率数值也会成比例改变；</w:t>
      </w:r>
      <w:proofErr w:type="spellStart"/>
      <w:r>
        <w:rPr>
          <w:rFonts w:asciiTheme="minorEastAsia" w:hAnsiTheme="minorEastAsia" w:hint="eastAsia"/>
          <w:sz w:val="24"/>
          <w:szCs w:val="24"/>
        </w:rPr>
        <w:t>Save</w:t>
      </w:r>
      <w:r>
        <w:rPr>
          <w:rFonts w:asciiTheme="minorEastAsia" w:hAnsiTheme="minorEastAsia"/>
          <w:sz w:val="24"/>
          <w:szCs w:val="24"/>
        </w:rPr>
        <w:t>_All</w:t>
      </w:r>
      <w:proofErr w:type="spellEnd"/>
      <w:r>
        <w:rPr>
          <w:rFonts w:asciiTheme="minorEastAsia" w:hAnsiTheme="minorEastAsia" w:hint="eastAsia"/>
          <w:sz w:val="24"/>
          <w:szCs w:val="24"/>
        </w:rPr>
        <w:t>用于保存修改后的参数设置</w:t>
      </w:r>
      <w:r w:rsidR="00977956">
        <w:rPr>
          <w:rFonts w:asciiTheme="minorEastAsia" w:hAnsiTheme="minorEastAsia" w:hint="eastAsia"/>
          <w:sz w:val="24"/>
          <w:szCs w:val="24"/>
        </w:rPr>
        <w:t>，</w:t>
      </w:r>
      <w:r>
        <w:rPr>
          <w:rFonts w:asciiTheme="minorEastAsia" w:hAnsiTheme="minorEastAsia" w:hint="eastAsia"/>
          <w:sz w:val="24"/>
          <w:szCs w:val="24"/>
        </w:rPr>
        <w:t>注意若希望把修改的参数在表头断电重启后自动调入，在表头断电之前，要到这个</w:t>
      </w:r>
      <w:proofErr w:type="spellStart"/>
      <w:r>
        <w:rPr>
          <w:rFonts w:asciiTheme="minorEastAsia" w:hAnsiTheme="minorEastAsia" w:hint="eastAsia"/>
          <w:sz w:val="24"/>
          <w:szCs w:val="24"/>
        </w:rPr>
        <w:t>S</w:t>
      </w:r>
      <w:r>
        <w:rPr>
          <w:rFonts w:asciiTheme="minorEastAsia" w:hAnsiTheme="minorEastAsia"/>
          <w:sz w:val="24"/>
          <w:szCs w:val="24"/>
        </w:rPr>
        <w:t>ave_All</w:t>
      </w:r>
      <w:proofErr w:type="spellEnd"/>
      <w:r>
        <w:rPr>
          <w:rFonts w:asciiTheme="minorEastAsia" w:hAnsiTheme="minorEastAsia" w:hint="eastAsia"/>
          <w:sz w:val="24"/>
          <w:szCs w:val="24"/>
        </w:rPr>
        <w:t>参数上操作一下</w:t>
      </w:r>
      <w:r w:rsidR="00977956">
        <w:rPr>
          <w:rFonts w:asciiTheme="minorEastAsia" w:hAnsiTheme="minorEastAsia" w:hint="eastAsia"/>
          <w:sz w:val="24"/>
          <w:szCs w:val="24"/>
        </w:rPr>
        <w:t xml:space="preserve">：当光标切换到此参数时，Sel会在闪烁，此时按 </w:t>
      </w:r>
      <w:r w:rsidR="00977956">
        <w:rPr>
          <w:rFonts w:asciiTheme="minorEastAsia" w:hAnsiTheme="minorEastAsia"/>
          <w:sz w:val="24"/>
          <w:szCs w:val="24"/>
        </w:rPr>
        <w:t xml:space="preserve">+ </w:t>
      </w:r>
      <w:r w:rsidR="00977956">
        <w:rPr>
          <w:rFonts w:asciiTheme="minorEastAsia" w:hAnsiTheme="minorEastAsia" w:hint="eastAsia"/>
          <w:sz w:val="24"/>
          <w:szCs w:val="24"/>
        </w:rPr>
        <w:t xml:space="preserve">或者 </w:t>
      </w:r>
      <w:r w:rsidR="00977956">
        <w:rPr>
          <w:rFonts w:asciiTheme="minorEastAsia" w:hAnsiTheme="minorEastAsia"/>
          <w:sz w:val="24"/>
          <w:szCs w:val="24"/>
        </w:rPr>
        <w:t xml:space="preserve">– </w:t>
      </w:r>
      <w:r w:rsidR="00977956">
        <w:rPr>
          <w:rFonts w:asciiTheme="minorEastAsia" w:hAnsiTheme="minorEastAsia" w:hint="eastAsia"/>
          <w:sz w:val="24"/>
          <w:szCs w:val="24"/>
        </w:rPr>
        <w:t>按键，Sel会先变为&gt;</w:t>
      </w:r>
      <w:r w:rsidR="00977956">
        <w:rPr>
          <w:rFonts w:asciiTheme="minorEastAsia" w:hAnsiTheme="minorEastAsia"/>
          <w:sz w:val="24"/>
          <w:szCs w:val="24"/>
        </w:rPr>
        <w:t>&gt;&gt;</w:t>
      </w:r>
      <w:r w:rsidR="00977956">
        <w:rPr>
          <w:rFonts w:asciiTheme="minorEastAsia" w:hAnsiTheme="minorEastAsia" w:hint="eastAsia"/>
          <w:sz w:val="24"/>
          <w:szCs w:val="24"/>
        </w:rPr>
        <w:t>（代表正在保存），而后显示Okay（代表保存完成），最后重新显示S</w:t>
      </w:r>
      <w:r w:rsidR="00977956">
        <w:rPr>
          <w:rFonts w:asciiTheme="minorEastAsia" w:hAnsiTheme="minorEastAsia"/>
          <w:sz w:val="24"/>
          <w:szCs w:val="24"/>
        </w:rPr>
        <w:t>el</w:t>
      </w:r>
      <w:r w:rsidR="00977956">
        <w:rPr>
          <w:rFonts w:asciiTheme="minorEastAsia" w:hAnsiTheme="minorEastAsia" w:hint="eastAsia"/>
          <w:sz w:val="24"/>
          <w:szCs w:val="24"/>
        </w:rPr>
        <w:t>。若不进行</w:t>
      </w:r>
      <w:proofErr w:type="spellStart"/>
      <w:r w:rsidR="00977956">
        <w:rPr>
          <w:rFonts w:asciiTheme="minorEastAsia" w:hAnsiTheme="minorEastAsia" w:hint="eastAsia"/>
          <w:sz w:val="24"/>
          <w:szCs w:val="24"/>
        </w:rPr>
        <w:t>S</w:t>
      </w:r>
      <w:r w:rsidR="00977956">
        <w:rPr>
          <w:rFonts w:asciiTheme="minorEastAsia" w:hAnsiTheme="minorEastAsia"/>
          <w:sz w:val="24"/>
          <w:szCs w:val="24"/>
        </w:rPr>
        <w:t>ave_All</w:t>
      </w:r>
      <w:proofErr w:type="spellEnd"/>
      <w:r w:rsidR="00977956">
        <w:rPr>
          <w:rFonts w:asciiTheme="minorEastAsia" w:hAnsiTheme="minorEastAsia" w:hint="eastAsia"/>
          <w:sz w:val="24"/>
          <w:szCs w:val="24"/>
        </w:rPr>
        <w:t>操作，</w:t>
      </w:r>
      <w:r>
        <w:rPr>
          <w:rFonts w:asciiTheme="minorEastAsia" w:hAnsiTheme="minorEastAsia" w:hint="eastAsia"/>
          <w:sz w:val="24"/>
          <w:szCs w:val="24"/>
        </w:rPr>
        <w:t>表头重启后会自动调入以前的参数。</w:t>
      </w:r>
    </w:p>
    <w:p w14:paraId="1082EA4E" w14:textId="221F9029" w:rsidR="00C97C49" w:rsidRDefault="000377C2" w:rsidP="00EB54CA">
      <w:pPr>
        <w:spacing w:line="360" w:lineRule="auto"/>
        <w:rPr>
          <w:rFonts w:asciiTheme="minorEastAsia" w:hAnsiTheme="minorEastAsia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7216" behindDoc="0" locked="0" layoutInCell="1" allowOverlap="1" wp14:anchorId="251F276E" wp14:editId="6B63B8F7">
            <wp:simplePos x="0" y="0"/>
            <wp:positionH relativeFrom="column">
              <wp:posOffset>4146550</wp:posOffset>
            </wp:positionH>
            <wp:positionV relativeFrom="paragraph">
              <wp:posOffset>421640</wp:posOffset>
            </wp:positionV>
            <wp:extent cx="2482850" cy="1647190"/>
            <wp:effectExtent l="0" t="0" r="0" b="0"/>
            <wp:wrapSquare wrapText="bothSides"/>
            <wp:docPr id="2063688350" name="图片 1" descr="文本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3688350" name="图片 1" descr="文本&#10;&#10;描述已自动生成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82850" cy="16471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97C49">
        <w:rPr>
          <w:rFonts w:asciiTheme="minorEastAsia" w:hAnsiTheme="minorEastAsia" w:hint="eastAsia"/>
          <w:sz w:val="24"/>
          <w:szCs w:val="24"/>
        </w:rPr>
        <w:t>7</w:t>
      </w:r>
      <w:r w:rsidR="00C97C49">
        <w:rPr>
          <w:rFonts w:asciiTheme="minorEastAsia" w:hAnsiTheme="minorEastAsia"/>
          <w:sz w:val="24"/>
          <w:szCs w:val="24"/>
        </w:rPr>
        <w:t xml:space="preserve"> </w:t>
      </w:r>
      <w:r w:rsidR="00C97C49">
        <w:rPr>
          <w:rFonts w:asciiTheme="minorEastAsia" w:hAnsiTheme="minorEastAsia" w:hint="eastAsia"/>
          <w:sz w:val="24"/>
          <w:szCs w:val="24"/>
        </w:rPr>
        <w:t xml:space="preserve">在主界面上按 </w:t>
      </w:r>
      <w:r w:rsidR="00C97C49">
        <w:rPr>
          <w:rFonts w:asciiTheme="minorEastAsia" w:hAnsiTheme="minorEastAsia"/>
          <w:sz w:val="24"/>
          <w:szCs w:val="24"/>
        </w:rPr>
        <w:t xml:space="preserve">– </w:t>
      </w:r>
      <w:r w:rsidR="00C97C49">
        <w:rPr>
          <w:rFonts w:asciiTheme="minorEastAsia" w:hAnsiTheme="minorEastAsia" w:hint="eastAsia"/>
          <w:sz w:val="24"/>
          <w:szCs w:val="24"/>
        </w:rPr>
        <w:t>可进入C</w:t>
      </w:r>
      <w:r w:rsidR="00C97C49">
        <w:rPr>
          <w:rFonts w:asciiTheme="minorEastAsia" w:hAnsiTheme="minorEastAsia"/>
          <w:sz w:val="24"/>
          <w:szCs w:val="24"/>
        </w:rPr>
        <w:t>ALIBRATION</w:t>
      </w:r>
      <w:r w:rsidR="00C97C49">
        <w:rPr>
          <w:rFonts w:asciiTheme="minorEastAsia" w:hAnsiTheme="minorEastAsia" w:hint="eastAsia"/>
          <w:sz w:val="24"/>
          <w:szCs w:val="24"/>
        </w:rPr>
        <w:t>校准页面，如下图所示，若用户感觉功率计的读数不准确，可以在此界面修改参数a的数值，</w:t>
      </w:r>
      <w:r w:rsidR="00016FB3">
        <w:rPr>
          <w:rFonts w:asciiTheme="minorEastAsia" w:hAnsiTheme="minorEastAsia" w:hint="eastAsia"/>
          <w:sz w:val="24"/>
          <w:szCs w:val="24"/>
        </w:rPr>
        <w:t>用户</w:t>
      </w:r>
      <w:r w:rsidR="00C97C49">
        <w:rPr>
          <w:rFonts w:asciiTheme="minorEastAsia" w:hAnsiTheme="minorEastAsia" w:hint="eastAsia"/>
          <w:sz w:val="24"/>
          <w:szCs w:val="24"/>
        </w:rPr>
        <w:t>可在线修改，就是在有激光打入探头，</w:t>
      </w:r>
      <w:proofErr w:type="gramStart"/>
      <w:r w:rsidR="00C97C49">
        <w:rPr>
          <w:rFonts w:asciiTheme="minorEastAsia" w:hAnsiTheme="minorEastAsia" w:hint="eastAsia"/>
          <w:sz w:val="24"/>
          <w:szCs w:val="24"/>
        </w:rPr>
        <w:t>且表头</w:t>
      </w:r>
      <w:proofErr w:type="gramEnd"/>
      <w:r w:rsidR="00C97C49">
        <w:rPr>
          <w:rFonts w:asciiTheme="minorEastAsia" w:hAnsiTheme="minorEastAsia" w:hint="eastAsia"/>
          <w:sz w:val="24"/>
          <w:szCs w:val="24"/>
        </w:rPr>
        <w:t>有读数的情况下，修改a的数值，让界面上的P的数值（就是表头的功率读数）达到所希望的数值。</w:t>
      </w:r>
      <w:r>
        <w:rPr>
          <w:rFonts w:asciiTheme="minorEastAsia" w:hAnsiTheme="minorEastAsia" w:hint="eastAsia"/>
          <w:sz w:val="24"/>
          <w:szCs w:val="24"/>
        </w:rPr>
        <w:t>若用户事先知道表头的读数和实际功率相差的比例，也可以离线修改a的数值，比如表头上的读数为1</w:t>
      </w:r>
      <w:r>
        <w:rPr>
          <w:rFonts w:asciiTheme="minorEastAsia" w:hAnsiTheme="minorEastAsia"/>
          <w:sz w:val="24"/>
          <w:szCs w:val="24"/>
        </w:rPr>
        <w:t>0</w:t>
      </w:r>
      <w:r>
        <w:rPr>
          <w:rFonts w:asciiTheme="minorEastAsia" w:hAnsiTheme="minorEastAsia" w:hint="eastAsia"/>
          <w:sz w:val="24"/>
          <w:szCs w:val="24"/>
        </w:rPr>
        <w:t>W，而实际激光功率是1</w:t>
      </w:r>
      <w:r>
        <w:rPr>
          <w:rFonts w:asciiTheme="minorEastAsia" w:hAnsiTheme="minorEastAsia"/>
          <w:sz w:val="24"/>
          <w:szCs w:val="24"/>
        </w:rPr>
        <w:t>1</w:t>
      </w:r>
      <w:r>
        <w:rPr>
          <w:rFonts w:asciiTheme="minorEastAsia" w:hAnsiTheme="minorEastAsia" w:hint="eastAsia"/>
          <w:sz w:val="24"/>
          <w:szCs w:val="24"/>
        </w:rPr>
        <w:t>W，也就是表头读数比实际功率相差1</w:t>
      </w:r>
      <w:r>
        <w:rPr>
          <w:rFonts w:asciiTheme="minorEastAsia" w:hAnsiTheme="minorEastAsia"/>
          <w:sz w:val="24"/>
          <w:szCs w:val="24"/>
        </w:rPr>
        <w:t>0%</w:t>
      </w:r>
      <w:r>
        <w:rPr>
          <w:rFonts w:asciiTheme="minorEastAsia" w:hAnsiTheme="minorEastAsia" w:hint="eastAsia"/>
          <w:sz w:val="24"/>
          <w:szCs w:val="24"/>
        </w:rPr>
        <w:t>，这样把a的数值增加1</w:t>
      </w:r>
      <w:r>
        <w:rPr>
          <w:rFonts w:asciiTheme="minorEastAsia" w:hAnsiTheme="minorEastAsia"/>
          <w:sz w:val="24"/>
          <w:szCs w:val="24"/>
        </w:rPr>
        <w:t>0%</w:t>
      </w:r>
      <w:r>
        <w:rPr>
          <w:rFonts w:asciiTheme="minorEastAsia" w:hAnsiTheme="minorEastAsia" w:hint="eastAsia"/>
          <w:sz w:val="24"/>
          <w:szCs w:val="24"/>
        </w:rPr>
        <w:t>就行，比如a的先前数值为1，那把a修改为1</w:t>
      </w:r>
      <w:r>
        <w:rPr>
          <w:rFonts w:asciiTheme="minorEastAsia" w:hAnsiTheme="minorEastAsia"/>
          <w:sz w:val="24"/>
          <w:szCs w:val="24"/>
        </w:rPr>
        <w:t>.1</w:t>
      </w:r>
      <w:r>
        <w:rPr>
          <w:rFonts w:asciiTheme="minorEastAsia" w:hAnsiTheme="minorEastAsia" w:hint="eastAsia"/>
          <w:sz w:val="24"/>
          <w:szCs w:val="24"/>
        </w:rPr>
        <w:t>即可。</w:t>
      </w:r>
    </w:p>
    <w:p w14:paraId="1AF34AC2" w14:textId="58E872A5" w:rsidR="000377C2" w:rsidRPr="00C97C49" w:rsidRDefault="000377C2" w:rsidP="00EB54CA">
      <w:pPr>
        <w:spacing w:line="360" w:lineRule="auto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 xml:space="preserve"> </w:t>
      </w:r>
      <w:r>
        <w:rPr>
          <w:rFonts w:asciiTheme="minorEastAsia" w:hAnsiTheme="minorEastAsia"/>
          <w:sz w:val="24"/>
          <w:szCs w:val="24"/>
        </w:rPr>
        <w:t xml:space="preserve"> </w:t>
      </w:r>
      <w:r w:rsidR="00016FB3">
        <w:rPr>
          <w:rFonts w:asciiTheme="minorEastAsia" w:hAnsiTheme="minorEastAsia"/>
          <w:sz w:val="24"/>
          <w:szCs w:val="24"/>
        </w:rPr>
        <w:t xml:space="preserve">   </w:t>
      </w:r>
      <w:r>
        <w:rPr>
          <w:rFonts w:asciiTheme="minorEastAsia" w:hAnsiTheme="minorEastAsia" w:hint="eastAsia"/>
          <w:sz w:val="24"/>
          <w:szCs w:val="24"/>
        </w:rPr>
        <w:t>注意a修改后，一定要进入</w:t>
      </w:r>
      <w:r>
        <w:rPr>
          <w:rFonts w:asciiTheme="minorEastAsia" w:hAnsiTheme="minorEastAsia"/>
          <w:sz w:val="24"/>
          <w:szCs w:val="24"/>
        </w:rPr>
        <w:t>SETTING</w:t>
      </w:r>
      <w:r>
        <w:rPr>
          <w:rFonts w:asciiTheme="minorEastAsia" w:hAnsiTheme="minorEastAsia" w:hint="eastAsia"/>
          <w:sz w:val="24"/>
          <w:szCs w:val="24"/>
        </w:rPr>
        <w:t>页面（没有光标闪烁时，按两次</w:t>
      </w:r>
      <w:r>
        <w:rPr>
          <w:rFonts w:asciiTheme="minorEastAsia" w:hAnsiTheme="minorEastAsia"/>
          <w:sz w:val="24"/>
          <w:szCs w:val="24"/>
        </w:rPr>
        <w:t xml:space="preserve"> + </w:t>
      </w:r>
      <w:r>
        <w:rPr>
          <w:rFonts w:asciiTheme="minorEastAsia" w:hAnsiTheme="minorEastAsia" w:hint="eastAsia"/>
          <w:sz w:val="24"/>
          <w:szCs w:val="24"/>
        </w:rPr>
        <w:t>键就可以进入），在</w:t>
      </w:r>
      <w:proofErr w:type="spellStart"/>
      <w:r>
        <w:rPr>
          <w:rFonts w:asciiTheme="minorEastAsia" w:hAnsiTheme="minorEastAsia" w:hint="eastAsia"/>
          <w:sz w:val="24"/>
          <w:szCs w:val="24"/>
        </w:rPr>
        <w:t>S</w:t>
      </w:r>
      <w:r>
        <w:rPr>
          <w:rFonts w:asciiTheme="minorEastAsia" w:hAnsiTheme="minorEastAsia"/>
          <w:sz w:val="24"/>
          <w:szCs w:val="24"/>
        </w:rPr>
        <w:t>ave_All</w:t>
      </w:r>
      <w:proofErr w:type="spellEnd"/>
      <w:r>
        <w:rPr>
          <w:rFonts w:asciiTheme="minorEastAsia" w:hAnsiTheme="minorEastAsia" w:hint="eastAsia"/>
          <w:sz w:val="24"/>
          <w:szCs w:val="24"/>
        </w:rPr>
        <w:t>参数上操作一下，从而把a的新数值存入表头的</w:t>
      </w:r>
      <w:proofErr w:type="spellStart"/>
      <w:r>
        <w:rPr>
          <w:rFonts w:asciiTheme="minorEastAsia" w:hAnsiTheme="minorEastAsia" w:hint="eastAsia"/>
          <w:sz w:val="24"/>
          <w:szCs w:val="24"/>
        </w:rPr>
        <w:t>E</w:t>
      </w:r>
      <w:r>
        <w:rPr>
          <w:rFonts w:asciiTheme="minorEastAsia" w:hAnsiTheme="minorEastAsia"/>
          <w:sz w:val="24"/>
          <w:szCs w:val="24"/>
        </w:rPr>
        <w:t>prom</w:t>
      </w:r>
      <w:proofErr w:type="spellEnd"/>
      <w:r>
        <w:rPr>
          <w:rFonts w:asciiTheme="minorEastAsia" w:hAnsiTheme="minorEastAsia" w:hint="eastAsia"/>
          <w:sz w:val="24"/>
          <w:szCs w:val="24"/>
        </w:rPr>
        <w:t>，否则表头断电重启后仍旧会调入先前a的数值。</w:t>
      </w:r>
    </w:p>
    <w:p w14:paraId="491DE85A" w14:textId="77777777" w:rsidR="00C97C49" w:rsidRPr="00EB54CA" w:rsidRDefault="00C97C49" w:rsidP="00EB54CA">
      <w:pPr>
        <w:spacing w:line="360" w:lineRule="auto"/>
        <w:rPr>
          <w:rFonts w:asciiTheme="minorEastAsia" w:hAnsiTheme="minorEastAsia"/>
          <w:sz w:val="24"/>
          <w:szCs w:val="24"/>
        </w:rPr>
      </w:pPr>
    </w:p>
    <w:sectPr w:rsidR="00C97C49" w:rsidRPr="00EB54CA" w:rsidSect="00D17FBE">
      <w:pgSz w:w="11906" w:h="16838"/>
      <w:pgMar w:top="720" w:right="720" w:bottom="720" w:left="72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DE82176" w14:textId="77777777" w:rsidR="006C72CF" w:rsidRDefault="006C72CF" w:rsidP="004867FD">
      <w:r>
        <w:separator/>
      </w:r>
    </w:p>
  </w:endnote>
  <w:endnote w:type="continuationSeparator" w:id="0">
    <w:p w14:paraId="4A7B2691" w14:textId="77777777" w:rsidR="006C72CF" w:rsidRDefault="006C72CF" w:rsidP="004867F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5C7052C" w14:textId="77777777" w:rsidR="006C72CF" w:rsidRDefault="006C72CF" w:rsidP="004867FD">
      <w:r>
        <w:separator/>
      </w:r>
    </w:p>
  </w:footnote>
  <w:footnote w:type="continuationSeparator" w:id="0">
    <w:p w14:paraId="46F66A53" w14:textId="77777777" w:rsidR="006C72CF" w:rsidRDefault="006C72CF" w:rsidP="004867F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F5611CE"/>
    <w:multiLevelType w:val="hybridMultilevel"/>
    <w:tmpl w:val="6CF2EAFA"/>
    <w:lvl w:ilvl="0" w:tplc="F00EED2C">
      <w:start w:val="1"/>
      <w:numFmt w:val="upperLetter"/>
      <w:lvlText w:val="%1."/>
      <w:lvlJc w:val="left"/>
      <w:pPr>
        <w:ind w:left="786" w:hanging="360"/>
      </w:pPr>
      <w:rPr>
        <w:b/>
      </w:rPr>
    </w:lvl>
    <w:lvl w:ilvl="1" w:tplc="04090019" w:tentative="1">
      <w:start w:val="1"/>
      <w:numFmt w:val="lowerLetter"/>
      <w:lvlText w:val="%2."/>
      <w:lvlJc w:val="left"/>
      <w:pPr>
        <w:ind w:left="1506" w:hanging="360"/>
      </w:pPr>
    </w:lvl>
    <w:lvl w:ilvl="2" w:tplc="0409001B" w:tentative="1">
      <w:start w:val="1"/>
      <w:numFmt w:val="lowerRoman"/>
      <w:lvlText w:val="%3."/>
      <w:lvlJc w:val="right"/>
      <w:pPr>
        <w:ind w:left="2226" w:hanging="180"/>
      </w:pPr>
    </w:lvl>
    <w:lvl w:ilvl="3" w:tplc="0409000F" w:tentative="1">
      <w:start w:val="1"/>
      <w:numFmt w:val="decimal"/>
      <w:lvlText w:val="%4."/>
      <w:lvlJc w:val="left"/>
      <w:pPr>
        <w:ind w:left="2946" w:hanging="360"/>
      </w:pPr>
    </w:lvl>
    <w:lvl w:ilvl="4" w:tplc="04090019" w:tentative="1">
      <w:start w:val="1"/>
      <w:numFmt w:val="lowerLetter"/>
      <w:lvlText w:val="%5."/>
      <w:lvlJc w:val="left"/>
      <w:pPr>
        <w:ind w:left="3666" w:hanging="360"/>
      </w:pPr>
    </w:lvl>
    <w:lvl w:ilvl="5" w:tplc="0409001B" w:tentative="1">
      <w:start w:val="1"/>
      <w:numFmt w:val="lowerRoman"/>
      <w:lvlText w:val="%6."/>
      <w:lvlJc w:val="right"/>
      <w:pPr>
        <w:ind w:left="4386" w:hanging="180"/>
      </w:pPr>
    </w:lvl>
    <w:lvl w:ilvl="6" w:tplc="0409000F" w:tentative="1">
      <w:start w:val="1"/>
      <w:numFmt w:val="decimal"/>
      <w:lvlText w:val="%7."/>
      <w:lvlJc w:val="left"/>
      <w:pPr>
        <w:ind w:left="5106" w:hanging="360"/>
      </w:pPr>
    </w:lvl>
    <w:lvl w:ilvl="7" w:tplc="04090019" w:tentative="1">
      <w:start w:val="1"/>
      <w:numFmt w:val="lowerLetter"/>
      <w:lvlText w:val="%8."/>
      <w:lvlJc w:val="left"/>
      <w:pPr>
        <w:ind w:left="5826" w:hanging="360"/>
      </w:pPr>
    </w:lvl>
    <w:lvl w:ilvl="8" w:tplc="040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" w15:restartNumberingAfterBreak="0">
    <w:nsid w:val="21D8146E"/>
    <w:multiLevelType w:val="hybridMultilevel"/>
    <w:tmpl w:val="4C0CE150"/>
    <w:lvl w:ilvl="0" w:tplc="04090015">
      <w:start w:val="1"/>
      <w:numFmt w:val="upperLetter"/>
      <w:lvlText w:val="%1."/>
      <w:lvlJc w:val="left"/>
      <w:pPr>
        <w:ind w:left="928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648" w:hanging="360"/>
      </w:pPr>
    </w:lvl>
    <w:lvl w:ilvl="2" w:tplc="0409001B" w:tentative="1">
      <w:start w:val="1"/>
      <w:numFmt w:val="lowerRoman"/>
      <w:lvlText w:val="%3."/>
      <w:lvlJc w:val="right"/>
      <w:pPr>
        <w:ind w:left="2368" w:hanging="180"/>
      </w:pPr>
    </w:lvl>
    <w:lvl w:ilvl="3" w:tplc="0409000F" w:tentative="1">
      <w:start w:val="1"/>
      <w:numFmt w:val="decimal"/>
      <w:lvlText w:val="%4."/>
      <w:lvlJc w:val="left"/>
      <w:pPr>
        <w:ind w:left="3088" w:hanging="360"/>
      </w:pPr>
    </w:lvl>
    <w:lvl w:ilvl="4" w:tplc="04090019" w:tentative="1">
      <w:start w:val="1"/>
      <w:numFmt w:val="lowerLetter"/>
      <w:lvlText w:val="%5."/>
      <w:lvlJc w:val="left"/>
      <w:pPr>
        <w:ind w:left="3808" w:hanging="360"/>
      </w:pPr>
    </w:lvl>
    <w:lvl w:ilvl="5" w:tplc="0409001B" w:tentative="1">
      <w:start w:val="1"/>
      <w:numFmt w:val="lowerRoman"/>
      <w:lvlText w:val="%6."/>
      <w:lvlJc w:val="right"/>
      <w:pPr>
        <w:ind w:left="4528" w:hanging="180"/>
      </w:pPr>
    </w:lvl>
    <w:lvl w:ilvl="6" w:tplc="0409000F" w:tentative="1">
      <w:start w:val="1"/>
      <w:numFmt w:val="decimal"/>
      <w:lvlText w:val="%7."/>
      <w:lvlJc w:val="left"/>
      <w:pPr>
        <w:ind w:left="5248" w:hanging="360"/>
      </w:pPr>
    </w:lvl>
    <w:lvl w:ilvl="7" w:tplc="04090019" w:tentative="1">
      <w:start w:val="1"/>
      <w:numFmt w:val="lowerLetter"/>
      <w:lvlText w:val="%8."/>
      <w:lvlJc w:val="left"/>
      <w:pPr>
        <w:ind w:left="5968" w:hanging="360"/>
      </w:pPr>
    </w:lvl>
    <w:lvl w:ilvl="8" w:tplc="040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2" w15:restartNumberingAfterBreak="0">
    <w:nsid w:val="3D4B20B2"/>
    <w:multiLevelType w:val="hybridMultilevel"/>
    <w:tmpl w:val="E4A4174C"/>
    <w:lvl w:ilvl="0" w:tplc="F00EED2C">
      <w:start w:val="1"/>
      <w:numFmt w:val="upperLetter"/>
      <w:lvlText w:val="%1."/>
      <w:lvlJc w:val="left"/>
      <w:pPr>
        <w:ind w:left="720" w:hanging="360"/>
      </w:pPr>
      <w:rPr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64053B5"/>
    <w:multiLevelType w:val="hybridMultilevel"/>
    <w:tmpl w:val="2CB0CCE4"/>
    <w:lvl w:ilvl="0" w:tplc="15D4D2D0">
      <w:start w:val="1"/>
      <w:numFmt w:val="upperLetter"/>
      <w:lvlText w:val="%1."/>
      <w:lvlJc w:val="left"/>
      <w:pPr>
        <w:ind w:left="78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500" w:hanging="360"/>
      </w:pPr>
    </w:lvl>
    <w:lvl w:ilvl="2" w:tplc="0409001B" w:tentative="1">
      <w:start w:val="1"/>
      <w:numFmt w:val="lowerRoman"/>
      <w:lvlText w:val="%3."/>
      <w:lvlJc w:val="right"/>
      <w:pPr>
        <w:ind w:left="2220" w:hanging="180"/>
      </w:pPr>
    </w:lvl>
    <w:lvl w:ilvl="3" w:tplc="0409000F" w:tentative="1">
      <w:start w:val="1"/>
      <w:numFmt w:val="decimal"/>
      <w:lvlText w:val="%4."/>
      <w:lvlJc w:val="left"/>
      <w:pPr>
        <w:ind w:left="2940" w:hanging="360"/>
      </w:pPr>
    </w:lvl>
    <w:lvl w:ilvl="4" w:tplc="04090019" w:tentative="1">
      <w:start w:val="1"/>
      <w:numFmt w:val="lowerLetter"/>
      <w:lvlText w:val="%5."/>
      <w:lvlJc w:val="left"/>
      <w:pPr>
        <w:ind w:left="3660" w:hanging="360"/>
      </w:pPr>
    </w:lvl>
    <w:lvl w:ilvl="5" w:tplc="0409001B" w:tentative="1">
      <w:start w:val="1"/>
      <w:numFmt w:val="lowerRoman"/>
      <w:lvlText w:val="%6."/>
      <w:lvlJc w:val="right"/>
      <w:pPr>
        <w:ind w:left="4380" w:hanging="180"/>
      </w:pPr>
    </w:lvl>
    <w:lvl w:ilvl="6" w:tplc="0409000F" w:tentative="1">
      <w:start w:val="1"/>
      <w:numFmt w:val="decimal"/>
      <w:lvlText w:val="%7."/>
      <w:lvlJc w:val="left"/>
      <w:pPr>
        <w:ind w:left="5100" w:hanging="360"/>
      </w:pPr>
    </w:lvl>
    <w:lvl w:ilvl="7" w:tplc="04090019" w:tentative="1">
      <w:start w:val="1"/>
      <w:numFmt w:val="lowerLetter"/>
      <w:lvlText w:val="%8."/>
      <w:lvlJc w:val="left"/>
      <w:pPr>
        <w:ind w:left="5820" w:hanging="360"/>
      </w:pPr>
    </w:lvl>
    <w:lvl w:ilvl="8" w:tplc="04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4" w15:restartNumberingAfterBreak="0">
    <w:nsid w:val="53A477B1"/>
    <w:multiLevelType w:val="hybridMultilevel"/>
    <w:tmpl w:val="4CF47D7E"/>
    <w:lvl w:ilvl="0" w:tplc="F00EED2C">
      <w:start w:val="1"/>
      <w:numFmt w:val="upperLetter"/>
      <w:lvlText w:val="%1."/>
      <w:lvlJc w:val="left"/>
      <w:pPr>
        <w:ind w:left="1528" w:hanging="360"/>
      </w:pPr>
      <w:rPr>
        <w:b/>
      </w:rPr>
    </w:lvl>
    <w:lvl w:ilvl="1" w:tplc="04090019" w:tentative="1">
      <w:start w:val="1"/>
      <w:numFmt w:val="lowerLetter"/>
      <w:lvlText w:val="%2."/>
      <w:lvlJc w:val="left"/>
      <w:pPr>
        <w:ind w:left="2040" w:hanging="360"/>
      </w:pPr>
    </w:lvl>
    <w:lvl w:ilvl="2" w:tplc="0409001B" w:tentative="1">
      <w:start w:val="1"/>
      <w:numFmt w:val="lowerRoman"/>
      <w:lvlText w:val="%3."/>
      <w:lvlJc w:val="right"/>
      <w:pPr>
        <w:ind w:left="2760" w:hanging="180"/>
      </w:pPr>
    </w:lvl>
    <w:lvl w:ilvl="3" w:tplc="0409000F" w:tentative="1">
      <w:start w:val="1"/>
      <w:numFmt w:val="decimal"/>
      <w:lvlText w:val="%4."/>
      <w:lvlJc w:val="left"/>
      <w:pPr>
        <w:ind w:left="3480" w:hanging="360"/>
      </w:pPr>
    </w:lvl>
    <w:lvl w:ilvl="4" w:tplc="04090019" w:tentative="1">
      <w:start w:val="1"/>
      <w:numFmt w:val="lowerLetter"/>
      <w:lvlText w:val="%5."/>
      <w:lvlJc w:val="left"/>
      <w:pPr>
        <w:ind w:left="4200" w:hanging="360"/>
      </w:pPr>
    </w:lvl>
    <w:lvl w:ilvl="5" w:tplc="0409001B" w:tentative="1">
      <w:start w:val="1"/>
      <w:numFmt w:val="lowerRoman"/>
      <w:lvlText w:val="%6."/>
      <w:lvlJc w:val="right"/>
      <w:pPr>
        <w:ind w:left="4920" w:hanging="180"/>
      </w:pPr>
    </w:lvl>
    <w:lvl w:ilvl="6" w:tplc="0409000F" w:tentative="1">
      <w:start w:val="1"/>
      <w:numFmt w:val="decimal"/>
      <w:lvlText w:val="%7."/>
      <w:lvlJc w:val="left"/>
      <w:pPr>
        <w:ind w:left="5640" w:hanging="360"/>
      </w:pPr>
    </w:lvl>
    <w:lvl w:ilvl="7" w:tplc="04090019" w:tentative="1">
      <w:start w:val="1"/>
      <w:numFmt w:val="lowerLetter"/>
      <w:lvlText w:val="%8."/>
      <w:lvlJc w:val="left"/>
      <w:pPr>
        <w:ind w:left="6360" w:hanging="360"/>
      </w:pPr>
    </w:lvl>
    <w:lvl w:ilvl="8" w:tplc="0409001B" w:tentative="1">
      <w:start w:val="1"/>
      <w:numFmt w:val="lowerRoman"/>
      <w:lvlText w:val="%9."/>
      <w:lvlJc w:val="right"/>
      <w:pPr>
        <w:ind w:left="7080" w:hanging="180"/>
      </w:pPr>
    </w:lvl>
  </w:abstractNum>
  <w:abstractNum w:abstractNumId="5" w15:restartNumberingAfterBreak="0">
    <w:nsid w:val="667D1B1D"/>
    <w:multiLevelType w:val="hybridMultilevel"/>
    <w:tmpl w:val="ED8E0E14"/>
    <w:lvl w:ilvl="0" w:tplc="32F664FE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6FC81A35"/>
    <w:multiLevelType w:val="hybridMultilevel"/>
    <w:tmpl w:val="4042A27A"/>
    <w:lvl w:ilvl="0" w:tplc="F00EED2C">
      <w:start w:val="1"/>
      <w:numFmt w:val="upperLetter"/>
      <w:lvlText w:val="%1."/>
      <w:lvlJc w:val="left"/>
      <w:pPr>
        <w:ind w:left="928" w:hanging="360"/>
      </w:pPr>
      <w:rPr>
        <w:b/>
      </w:rPr>
    </w:lvl>
    <w:lvl w:ilvl="1" w:tplc="04090019" w:tentative="1">
      <w:start w:val="1"/>
      <w:numFmt w:val="lowerLetter"/>
      <w:lvlText w:val="%2."/>
      <w:lvlJc w:val="left"/>
      <w:pPr>
        <w:ind w:left="1648" w:hanging="360"/>
      </w:pPr>
    </w:lvl>
    <w:lvl w:ilvl="2" w:tplc="0409001B" w:tentative="1">
      <w:start w:val="1"/>
      <w:numFmt w:val="lowerRoman"/>
      <w:lvlText w:val="%3."/>
      <w:lvlJc w:val="right"/>
      <w:pPr>
        <w:ind w:left="2368" w:hanging="180"/>
      </w:pPr>
    </w:lvl>
    <w:lvl w:ilvl="3" w:tplc="0409000F" w:tentative="1">
      <w:start w:val="1"/>
      <w:numFmt w:val="decimal"/>
      <w:lvlText w:val="%4."/>
      <w:lvlJc w:val="left"/>
      <w:pPr>
        <w:ind w:left="3088" w:hanging="360"/>
      </w:pPr>
    </w:lvl>
    <w:lvl w:ilvl="4" w:tplc="04090019" w:tentative="1">
      <w:start w:val="1"/>
      <w:numFmt w:val="lowerLetter"/>
      <w:lvlText w:val="%5."/>
      <w:lvlJc w:val="left"/>
      <w:pPr>
        <w:ind w:left="3808" w:hanging="360"/>
      </w:pPr>
    </w:lvl>
    <w:lvl w:ilvl="5" w:tplc="0409001B" w:tentative="1">
      <w:start w:val="1"/>
      <w:numFmt w:val="lowerRoman"/>
      <w:lvlText w:val="%6."/>
      <w:lvlJc w:val="right"/>
      <w:pPr>
        <w:ind w:left="4528" w:hanging="180"/>
      </w:pPr>
    </w:lvl>
    <w:lvl w:ilvl="6" w:tplc="0409000F" w:tentative="1">
      <w:start w:val="1"/>
      <w:numFmt w:val="decimal"/>
      <w:lvlText w:val="%7."/>
      <w:lvlJc w:val="left"/>
      <w:pPr>
        <w:ind w:left="5248" w:hanging="360"/>
      </w:pPr>
    </w:lvl>
    <w:lvl w:ilvl="7" w:tplc="04090019" w:tentative="1">
      <w:start w:val="1"/>
      <w:numFmt w:val="lowerLetter"/>
      <w:lvlText w:val="%8."/>
      <w:lvlJc w:val="left"/>
      <w:pPr>
        <w:ind w:left="5968" w:hanging="360"/>
      </w:pPr>
    </w:lvl>
    <w:lvl w:ilvl="8" w:tplc="0409001B" w:tentative="1">
      <w:start w:val="1"/>
      <w:numFmt w:val="lowerRoman"/>
      <w:lvlText w:val="%9."/>
      <w:lvlJc w:val="right"/>
      <w:pPr>
        <w:ind w:left="6688" w:hanging="180"/>
      </w:pPr>
    </w:lvl>
  </w:abstractNum>
  <w:num w:numId="1" w16cid:durableId="1818379718">
    <w:abstractNumId w:val="3"/>
  </w:num>
  <w:num w:numId="2" w16cid:durableId="377243658">
    <w:abstractNumId w:val="1"/>
  </w:num>
  <w:num w:numId="3" w16cid:durableId="1214390276">
    <w:abstractNumId w:val="0"/>
  </w:num>
  <w:num w:numId="4" w16cid:durableId="1034190358">
    <w:abstractNumId w:val="4"/>
  </w:num>
  <w:num w:numId="5" w16cid:durableId="2147158487">
    <w:abstractNumId w:val="2"/>
  </w:num>
  <w:num w:numId="6" w16cid:durableId="663364078">
    <w:abstractNumId w:val="6"/>
  </w:num>
  <w:num w:numId="7" w16cid:durableId="1932346825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A239B"/>
    <w:rsid w:val="00016FB3"/>
    <w:rsid w:val="00020097"/>
    <w:rsid w:val="000377C2"/>
    <w:rsid w:val="00042594"/>
    <w:rsid w:val="000670D3"/>
    <w:rsid w:val="00093F16"/>
    <w:rsid w:val="000F3F23"/>
    <w:rsid w:val="00102ECA"/>
    <w:rsid w:val="00130173"/>
    <w:rsid w:val="001A08E9"/>
    <w:rsid w:val="001C25BC"/>
    <w:rsid w:val="00217BAE"/>
    <w:rsid w:val="00241E0F"/>
    <w:rsid w:val="00255BF8"/>
    <w:rsid w:val="00261866"/>
    <w:rsid w:val="00267EE8"/>
    <w:rsid w:val="00272C0D"/>
    <w:rsid w:val="002C6935"/>
    <w:rsid w:val="002D6E86"/>
    <w:rsid w:val="002F6AAC"/>
    <w:rsid w:val="00301D0D"/>
    <w:rsid w:val="003319B5"/>
    <w:rsid w:val="0039556F"/>
    <w:rsid w:val="003A239B"/>
    <w:rsid w:val="003E3306"/>
    <w:rsid w:val="003F735E"/>
    <w:rsid w:val="00402F10"/>
    <w:rsid w:val="00440DAE"/>
    <w:rsid w:val="0048254E"/>
    <w:rsid w:val="004867FD"/>
    <w:rsid w:val="004F27B3"/>
    <w:rsid w:val="005A7AA0"/>
    <w:rsid w:val="005F2133"/>
    <w:rsid w:val="00695AD2"/>
    <w:rsid w:val="006C72CF"/>
    <w:rsid w:val="006D1A4B"/>
    <w:rsid w:val="006D3D40"/>
    <w:rsid w:val="007321D6"/>
    <w:rsid w:val="00756956"/>
    <w:rsid w:val="00791650"/>
    <w:rsid w:val="007928E4"/>
    <w:rsid w:val="007D3EDC"/>
    <w:rsid w:val="007D7028"/>
    <w:rsid w:val="007F73E0"/>
    <w:rsid w:val="0081405E"/>
    <w:rsid w:val="00865107"/>
    <w:rsid w:val="00867BBA"/>
    <w:rsid w:val="008D1C54"/>
    <w:rsid w:val="00945251"/>
    <w:rsid w:val="0094647D"/>
    <w:rsid w:val="00950A69"/>
    <w:rsid w:val="00977956"/>
    <w:rsid w:val="009A1E39"/>
    <w:rsid w:val="00A0583B"/>
    <w:rsid w:val="00A20FAB"/>
    <w:rsid w:val="00A27A29"/>
    <w:rsid w:val="00A44D36"/>
    <w:rsid w:val="00A717AB"/>
    <w:rsid w:val="00A718F4"/>
    <w:rsid w:val="00A7457A"/>
    <w:rsid w:val="00A84ECE"/>
    <w:rsid w:val="00A877A5"/>
    <w:rsid w:val="00B052B6"/>
    <w:rsid w:val="00B274DB"/>
    <w:rsid w:val="00B430BB"/>
    <w:rsid w:val="00BC603A"/>
    <w:rsid w:val="00BF31C4"/>
    <w:rsid w:val="00C10A7A"/>
    <w:rsid w:val="00C60CA8"/>
    <w:rsid w:val="00C97C49"/>
    <w:rsid w:val="00D0030F"/>
    <w:rsid w:val="00D17FBE"/>
    <w:rsid w:val="00D74179"/>
    <w:rsid w:val="00D76C51"/>
    <w:rsid w:val="00DB1505"/>
    <w:rsid w:val="00DB6E19"/>
    <w:rsid w:val="00E37060"/>
    <w:rsid w:val="00E6744F"/>
    <w:rsid w:val="00E846BA"/>
    <w:rsid w:val="00E8623D"/>
    <w:rsid w:val="00E87729"/>
    <w:rsid w:val="00EB54CA"/>
    <w:rsid w:val="00F34EFC"/>
    <w:rsid w:val="00F709D8"/>
    <w:rsid w:val="00FB2DE7"/>
    <w:rsid w:val="00FC7529"/>
    <w:rsid w:val="00FE2C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7AE1406"/>
  <w15:docId w15:val="{65DF607D-744F-4B30-A0AE-4611EB6279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867F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4867FD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4867FD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4867FD"/>
    <w:rPr>
      <w:sz w:val="18"/>
      <w:szCs w:val="18"/>
    </w:rPr>
  </w:style>
  <w:style w:type="paragraph" w:styleId="a7">
    <w:name w:val="Balloon Text"/>
    <w:basedOn w:val="a"/>
    <w:link w:val="a8"/>
    <w:uiPriority w:val="99"/>
    <w:semiHidden/>
    <w:unhideWhenUsed/>
    <w:rsid w:val="00A0583B"/>
    <w:rPr>
      <w:sz w:val="18"/>
      <w:szCs w:val="18"/>
    </w:rPr>
  </w:style>
  <w:style w:type="character" w:customStyle="1" w:styleId="a8">
    <w:name w:val="批注框文本 字符"/>
    <w:basedOn w:val="a0"/>
    <w:link w:val="a7"/>
    <w:uiPriority w:val="99"/>
    <w:semiHidden/>
    <w:rsid w:val="00A0583B"/>
    <w:rPr>
      <w:sz w:val="18"/>
      <w:szCs w:val="18"/>
    </w:rPr>
  </w:style>
  <w:style w:type="paragraph" w:styleId="a9">
    <w:name w:val="List Paragraph"/>
    <w:basedOn w:val="a"/>
    <w:uiPriority w:val="34"/>
    <w:qFormat/>
    <w:rsid w:val="007D3EDC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783</TotalTime>
  <Pages>2</Pages>
  <Words>234</Words>
  <Characters>1335</Characters>
  <Application>Microsoft Office Word</Application>
  <DocSecurity>0</DocSecurity>
  <Lines>11</Lines>
  <Paragraphs>3</Paragraphs>
  <ScaleCrop>false</ScaleCrop>
  <Company/>
  <LinksUpToDate>false</LinksUpToDate>
  <CharactersWithSpaces>1566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wp</dc:creator>
  <cp:lastModifiedBy>p029046</cp:lastModifiedBy>
  <cp:revision>32</cp:revision>
  <dcterms:created xsi:type="dcterms:W3CDTF">2013-05-16T12:53:00Z</dcterms:created>
  <dcterms:modified xsi:type="dcterms:W3CDTF">2024-05-26T11:50:00Z</dcterms:modified>
</cp:coreProperties>
</file>